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FAB" w:rsidRDefault="00591FAB">
      <w:pPr>
        <w:widowControl w:val="0"/>
        <w:autoSpaceDE w:val="0"/>
        <w:autoSpaceDN w:val="0"/>
        <w:adjustRightInd w:val="0"/>
        <w:spacing w:after="0" w:line="240" w:lineRule="auto"/>
        <w:jc w:val="center"/>
        <w:outlineLvl w:val="0"/>
        <w:rPr>
          <w:rFonts w:ascii="Calibri" w:hAnsi="Calibri" w:cs="Calibri"/>
        </w:rPr>
      </w:pPr>
    </w:p>
    <w:p w:rsidR="00591FAB" w:rsidRDefault="00591FAB">
      <w:pPr>
        <w:pStyle w:val="ConsPlusTitle"/>
        <w:jc w:val="center"/>
        <w:outlineLvl w:val="0"/>
        <w:rPr>
          <w:sz w:val="20"/>
          <w:szCs w:val="20"/>
        </w:rPr>
      </w:pPr>
      <w:r>
        <w:rPr>
          <w:sz w:val="20"/>
          <w:szCs w:val="20"/>
        </w:rPr>
        <w:t>ПРАВИТЕЛЬСТВО РОССИЙСКОЙ ФЕДЕРАЦИИ</w:t>
      </w:r>
    </w:p>
    <w:p w:rsidR="00591FAB" w:rsidRDefault="00591FAB">
      <w:pPr>
        <w:pStyle w:val="ConsPlusTitle"/>
        <w:jc w:val="center"/>
        <w:rPr>
          <w:sz w:val="20"/>
          <w:szCs w:val="20"/>
        </w:rPr>
      </w:pPr>
    </w:p>
    <w:p w:rsidR="00591FAB" w:rsidRDefault="00591FAB">
      <w:pPr>
        <w:pStyle w:val="ConsPlusTitle"/>
        <w:jc w:val="center"/>
        <w:rPr>
          <w:sz w:val="20"/>
          <w:szCs w:val="20"/>
        </w:rPr>
      </w:pPr>
      <w:r>
        <w:rPr>
          <w:sz w:val="20"/>
          <w:szCs w:val="20"/>
        </w:rPr>
        <w:t>ПОСТАНОВЛЕНИЕ</w:t>
      </w:r>
    </w:p>
    <w:p w:rsidR="00591FAB" w:rsidRDefault="00591FAB">
      <w:pPr>
        <w:pStyle w:val="ConsPlusTitle"/>
        <w:jc w:val="center"/>
        <w:rPr>
          <w:sz w:val="20"/>
          <w:szCs w:val="20"/>
        </w:rPr>
      </w:pPr>
      <w:r>
        <w:rPr>
          <w:sz w:val="20"/>
          <w:szCs w:val="20"/>
        </w:rPr>
        <w:t>от 4 октября 2012 г. N 1006</w:t>
      </w:r>
    </w:p>
    <w:p w:rsidR="00591FAB" w:rsidRDefault="00591FAB">
      <w:pPr>
        <w:pStyle w:val="ConsPlusTitle"/>
        <w:jc w:val="center"/>
        <w:rPr>
          <w:sz w:val="20"/>
          <w:szCs w:val="20"/>
        </w:rPr>
      </w:pPr>
    </w:p>
    <w:p w:rsidR="00591FAB" w:rsidRDefault="00591FAB">
      <w:pPr>
        <w:pStyle w:val="ConsPlusTitle"/>
        <w:jc w:val="center"/>
        <w:rPr>
          <w:sz w:val="20"/>
          <w:szCs w:val="20"/>
        </w:rPr>
      </w:pPr>
      <w:r>
        <w:rPr>
          <w:sz w:val="20"/>
          <w:szCs w:val="20"/>
        </w:rPr>
        <w:t>ОБ УТВЕРЖДЕНИИ ПРАВИЛ</w:t>
      </w:r>
    </w:p>
    <w:p w:rsidR="00591FAB" w:rsidRDefault="00591FAB">
      <w:pPr>
        <w:pStyle w:val="ConsPlusTitle"/>
        <w:jc w:val="center"/>
        <w:rPr>
          <w:sz w:val="20"/>
          <w:szCs w:val="20"/>
        </w:rPr>
      </w:pPr>
      <w:r>
        <w:rPr>
          <w:sz w:val="20"/>
          <w:szCs w:val="20"/>
        </w:rPr>
        <w:t xml:space="preserve">ПРЕДОСТАВЛЕНИЯ МЕДИЦИНСКИМИ ОРГАНИЗАЦИЯМИ </w:t>
      </w:r>
      <w:proofErr w:type="gramStart"/>
      <w:r>
        <w:rPr>
          <w:sz w:val="20"/>
          <w:szCs w:val="20"/>
        </w:rPr>
        <w:t>ПЛАТНЫХ</w:t>
      </w:r>
      <w:proofErr w:type="gramEnd"/>
    </w:p>
    <w:p w:rsidR="00591FAB" w:rsidRDefault="00591FAB">
      <w:pPr>
        <w:pStyle w:val="ConsPlusTitle"/>
        <w:jc w:val="center"/>
        <w:rPr>
          <w:sz w:val="20"/>
          <w:szCs w:val="20"/>
        </w:rPr>
      </w:pPr>
      <w:r>
        <w:rPr>
          <w:sz w:val="20"/>
          <w:szCs w:val="20"/>
        </w:rPr>
        <w:t>МЕДИЦИНСКИХ УСЛУГ</w:t>
      </w:r>
    </w:p>
    <w:p w:rsidR="00591FAB" w:rsidRDefault="00591FAB">
      <w:pPr>
        <w:widowControl w:val="0"/>
        <w:autoSpaceDE w:val="0"/>
        <w:autoSpaceDN w:val="0"/>
        <w:adjustRightInd w:val="0"/>
        <w:spacing w:after="0" w:line="240" w:lineRule="auto"/>
        <w:jc w:val="center"/>
        <w:rPr>
          <w:rFonts w:ascii="Calibri" w:hAnsi="Calibri" w:cs="Calibri"/>
          <w:sz w:val="20"/>
          <w:szCs w:val="20"/>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соответствии</w:t>
      </w:r>
      <w:proofErr w:type="gramEnd"/>
      <w:r>
        <w:rPr>
          <w:rFonts w:ascii="Calibri" w:hAnsi="Calibri" w:cs="Calibri"/>
        </w:rPr>
        <w:t xml:space="preserve"> с </w:t>
      </w:r>
      <w:hyperlink r:id="rId5" w:history="1">
        <w:r>
          <w:rPr>
            <w:rFonts w:ascii="Calibri" w:hAnsi="Calibri" w:cs="Calibri"/>
            <w:color w:val="0000FF"/>
          </w:rPr>
          <w:t>частью 7 статьи 84</w:t>
        </w:r>
      </w:hyperlink>
      <w:r>
        <w:rPr>
          <w:rFonts w:ascii="Calibri" w:hAnsi="Calibri" w:cs="Calibri"/>
        </w:rPr>
        <w:t xml:space="preserve"> Федерального закона "Об основах охраны здоровья граждан в Российской Федерации" и </w:t>
      </w:r>
      <w:hyperlink r:id="rId6" w:history="1">
        <w:r>
          <w:rPr>
            <w:rFonts w:ascii="Calibri" w:hAnsi="Calibri" w:cs="Calibri"/>
            <w:color w:val="0000FF"/>
          </w:rPr>
          <w:t>статьей 39.1</w:t>
        </w:r>
      </w:hyperlink>
      <w:r>
        <w:rPr>
          <w:rFonts w:ascii="Calibri" w:hAnsi="Calibri" w:cs="Calibri"/>
        </w:rPr>
        <w:t xml:space="preserve"> Закона Российской Федерации "О защите прав потребителей" Правительство Российской Федерации постановляет:</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8" w:history="1">
        <w:r>
          <w:rPr>
            <w:rFonts w:ascii="Calibri" w:hAnsi="Calibri" w:cs="Calibri"/>
            <w:color w:val="0000FF"/>
          </w:rPr>
          <w:t>Правила</w:t>
        </w:r>
      </w:hyperlink>
      <w:r>
        <w:rPr>
          <w:rFonts w:ascii="Calibri" w:hAnsi="Calibri" w:cs="Calibri"/>
        </w:rPr>
        <w:t xml:space="preserve"> предоставления медицинскими организациями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2013 г.</w:t>
      </w:r>
    </w:p>
    <w:p w:rsidR="00591FAB" w:rsidRDefault="00591FAB">
      <w:pPr>
        <w:widowControl w:val="0"/>
        <w:autoSpaceDE w:val="0"/>
        <w:autoSpaceDN w:val="0"/>
        <w:adjustRightInd w:val="0"/>
        <w:spacing w:after="0" w:line="240" w:lineRule="auto"/>
        <w:ind w:firstLine="540"/>
        <w:jc w:val="both"/>
        <w:rPr>
          <w:rFonts w:ascii="Calibri" w:hAnsi="Calibri" w:cs="Calibri"/>
        </w:rPr>
      </w:pP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91FAB" w:rsidRDefault="00591FAB">
      <w:pPr>
        <w:widowControl w:val="0"/>
        <w:autoSpaceDE w:val="0"/>
        <w:autoSpaceDN w:val="0"/>
        <w:adjustRightInd w:val="0"/>
        <w:spacing w:after="0" w:line="240" w:lineRule="auto"/>
        <w:jc w:val="right"/>
        <w:rPr>
          <w:rFonts w:ascii="Calibri" w:hAnsi="Calibri" w:cs="Calibri"/>
        </w:rPr>
      </w:pPr>
    </w:p>
    <w:p w:rsidR="00591FAB" w:rsidRDefault="00591FAB">
      <w:pPr>
        <w:widowControl w:val="0"/>
        <w:autoSpaceDE w:val="0"/>
        <w:autoSpaceDN w:val="0"/>
        <w:adjustRightInd w:val="0"/>
        <w:spacing w:after="0" w:line="240" w:lineRule="auto"/>
        <w:jc w:val="right"/>
        <w:rPr>
          <w:rFonts w:ascii="Calibri" w:hAnsi="Calibri" w:cs="Calibri"/>
        </w:rPr>
      </w:pPr>
    </w:p>
    <w:p w:rsidR="00591FAB" w:rsidRDefault="00591FAB">
      <w:pPr>
        <w:widowControl w:val="0"/>
        <w:autoSpaceDE w:val="0"/>
        <w:autoSpaceDN w:val="0"/>
        <w:adjustRightInd w:val="0"/>
        <w:spacing w:after="0" w:line="240" w:lineRule="auto"/>
        <w:jc w:val="right"/>
        <w:rPr>
          <w:rFonts w:ascii="Calibri" w:hAnsi="Calibri" w:cs="Calibri"/>
        </w:rPr>
      </w:pPr>
    </w:p>
    <w:p w:rsidR="00591FAB" w:rsidRDefault="00591FAB">
      <w:pPr>
        <w:widowControl w:val="0"/>
        <w:autoSpaceDE w:val="0"/>
        <w:autoSpaceDN w:val="0"/>
        <w:adjustRightInd w:val="0"/>
        <w:spacing w:after="0" w:line="240" w:lineRule="auto"/>
        <w:jc w:val="right"/>
        <w:rPr>
          <w:rFonts w:ascii="Calibri" w:hAnsi="Calibri" w:cs="Calibri"/>
        </w:rPr>
      </w:pPr>
    </w:p>
    <w:p w:rsidR="00591FAB" w:rsidRDefault="00591FAB">
      <w:pPr>
        <w:widowControl w:val="0"/>
        <w:autoSpaceDE w:val="0"/>
        <w:autoSpaceDN w:val="0"/>
        <w:adjustRightInd w:val="0"/>
        <w:spacing w:after="0" w:line="240" w:lineRule="auto"/>
        <w:jc w:val="right"/>
        <w:rPr>
          <w:rFonts w:ascii="Calibri" w:hAnsi="Calibri" w:cs="Calibri"/>
        </w:rPr>
      </w:pPr>
    </w:p>
    <w:p w:rsidR="00591FAB" w:rsidRDefault="00591FAB">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91FAB" w:rsidRDefault="00591FAB">
      <w:pPr>
        <w:widowControl w:val="0"/>
        <w:autoSpaceDE w:val="0"/>
        <w:autoSpaceDN w:val="0"/>
        <w:adjustRightInd w:val="0"/>
        <w:spacing w:after="0" w:line="240" w:lineRule="auto"/>
        <w:jc w:val="right"/>
        <w:rPr>
          <w:rFonts w:ascii="Calibri" w:hAnsi="Calibri" w:cs="Calibri"/>
        </w:rPr>
      </w:pPr>
      <w:r>
        <w:rPr>
          <w:rFonts w:ascii="Calibri" w:hAnsi="Calibri" w:cs="Calibri"/>
        </w:rPr>
        <w:t>от 4 октября 2012 г. N 1006</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pStyle w:val="ConsPlusTitle"/>
        <w:jc w:val="center"/>
        <w:rPr>
          <w:sz w:val="20"/>
          <w:szCs w:val="20"/>
        </w:rPr>
      </w:pPr>
      <w:bookmarkStart w:id="0" w:name="Par28"/>
      <w:bookmarkEnd w:id="0"/>
      <w:r>
        <w:rPr>
          <w:sz w:val="20"/>
          <w:szCs w:val="20"/>
        </w:rPr>
        <w:t>ПРАВИЛА</w:t>
      </w:r>
    </w:p>
    <w:p w:rsidR="00591FAB" w:rsidRDefault="00591FAB">
      <w:pPr>
        <w:pStyle w:val="ConsPlusTitle"/>
        <w:jc w:val="center"/>
        <w:rPr>
          <w:sz w:val="20"/>
          <w:szCs w:val="20"/>
        </w:rPr>
      </w:pPr>
      <w:r>
        <w:rPr>
          <w:sz w:val="20"/>
          <w:szCs w:val="20"/>
        </w:rPr>
        <w:t xml:space="preserve">ПРЕДОСТАВЛЕНИЯ МЕДИЦИНСКИМИ ОРГАНИЗАЦИЯМИ </w:t>
      </w:r>
      <w:proofErr w:type="gramStart"/>
      <w:r>
        <w:rPr>
          <w:sz w:val="20"/>
          <w:szCs w:val="20"/>
        </w:rPr>
        <w:t>ПЛАТНЫХ</w:t>
      </w:r>
      <w:proofErr w:type="gramEnd"/>
    </w:p>
    <w:p w:rsidR="00591FAB" w:rsidRDefault="00591FAB">
      <w:pPr>
        <w:pStyle w:val="ConsPlusTitle"/>
        <w:jc w:val="center"/>
        <w:rPr>
          <w:sz w:val="20"/>
          <w:szCs w:val="20"/>
        </w:rPr>
      </w:pPr>
      <w:r>
        <w:rPr>
          <w:sz w:val="20"/>
          <w:szCs w:val="20"/>
        </w:rPr>
        <w:t>МЕДИЦИНСКИХ УСЛУГ</w:t>
      </w:r>
    </w:p>
    <w:p w:rsidR="00591FAB" w:rsidRDefault="00591FAB">
      <w:pPr>
        <w:widowControl w:val="0"/>
        <w:autoSpaceDE w:val="0"/>
        <w:autoSpaceDN w:val="0"/>
        <w:adjustRightInd w:val="0"/>
        <w:spacing w:after="0" w:line="240" w:lineRule="auto"/>
        <w:jc w:val="center"/>
        <w:rPr>
          <w:rFonts w:ascii="Calibri" w:hAnsi="Calibri" w:cs="Calibri"/>
          <w:sz w:val="20"/>
          <w:szCs w:val="20"/>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и условия предоставления медицинскими организациями гражданам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настоящих Правил используются следующие основные понятия:</w:t>
      </w:r>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Pr>
            <w:rFonts w:ascii="Calibri" w:hAnsi="Calibri" w:cs="Calibri"/>
            <w:color w:val="0000FF"/>
          </w:rPr>
          <w:t>закона</w:t>
        </w:r>
      </w:hyperlink>
      <w:r>
        <w:rPr>
          <w:rFonts w:ascii="Calibri" w:hAnsi="Calibri" w:cs="Calibri"/>
        </w:rPr>
        <w:t xml:space="preserve"> "Об основах охраны здоровья граждан в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медицинская организация, предоставляющая платные медицинские услуги потребителям.</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Понятие "медицинская организация" употребляется в настоящих Правилах в значении, определенном в Федеральном </w:t>
      </w:r>
      <w:hyperlink r:id="rId9" w:history="1">
        <w:r>
          <w:rPr>
            <w:rFonts w:ascii="Calibri" w:hAnsi="Calibri" w:cs="Calibri"/>
            <w:color w:val="0000FF"/>
          </w:rPr>
          <w:t>законе</w:t>
        </w:r>
      </w:hyperlink>
      <w:r>
        <w:rPr>
          <w:rFonts w:ascii="Calibri" w:hAnsi="Calibri" w:cs="Calibri"/>
        </w:rPr>
        <w:t xml:space="preserve"> "Об основах охраны здоровья граждан в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Платные медицинские услуги предоставляются медицинскими организациями на основании </w:t>
      </w:r>
      <w:hyperlink r:id="rId10" w:history="1">
        <w:r>
          <w:rPr>
            <w:rFonts w:ascii="Calibri" w:hAnsi="Calibri" w:cs="Calibri"/>
            <w:color w:val="0000FF"/>
          </w:rPr>
          <w:t>перечня</w:t>
        </w:r>
      </w:hyperlink>
      <w:r>
        <w:rPr>
          <w:rFonts w:ascii="Calibri" w:hAnsi="Calibri" w:cs="Calibri"/>
        </w:rP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Pr>
            <w:rFonts w:ascii="Calibri" w:hAnsi="Calibri" w:cs="Calibri"/>
            <w:color w:val="0000FF"/>
          </w:rPr>
          <w:t>порядке</w:t>
        </w:r>
      </w:hyperlink>
      <w:r>
        <w:rPr>
          <w:rFonts w:ascii="Calibri" w:hAnsi="Calibri" w:cs="Calibri"/>
        </w:rPr>
        <w:t>.</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Настоящие Правила в наглядной и доступной форме доводятся исполнителем до сведения потребителя (заказчика).</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Условия предоставления платных медицинских услуг</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индивидуального поста медицинского наблюдения при лечении в условиях стационара;</w:t>
      </w:r>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применение лекарственных препаратов, не входящих в </w:t>
      </w:r>
      <w:hyperlink r:id="rId12"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предоставлении медицинских услуг анонимно, за исключением случаев, предусмотренных законодательством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 самостоятельном обращении за получением медицинских услуг, за исключением случаев и порядка, предусмотренных </w:t>
      </w:r>
      <w:hyperlink r:id="rId13" w:history="1">
        <w:r>
          <w:rPr>
            <w:rFonts w:ascii="Calibri" w:hAnsi="Calibri" w:cs="Calibri"/>
            <w:color w:val="0000FF"/>
          </w:rPr>
          <w:t>статьей 21</w:t>
        </w:r>
      </w:hyperlink>
      <w:r>
        <w:rPr>
          <w:rFonts w:ascii="Calibri" w:hAnsi="Calibri" w:cs="Calibri"/>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предоставлении платных медицинских услуг должны соблюдаться </w:t>
      </w:r>
      <w:hyperlink r:id="rId14" w:history="1">
        <w:r>
          <w:rPr>
            <w:rFonts w:ascii="Calibri" w:hAnsi="Calibri" w:cs="Calibri"/>
            <w:color w:val="0000FF"/>
          </w:rPr>
          <w:t>порядки</w:t>
        </w:r>
      </w:hyperlink>
      <w:r>
        <w:rPr>
          <w:rFonts w:ascii="Calibri" w:hAnsi="Calibri" w:cs="Calibri"/>
        </w:rPr>
        <w:t xml:space="preserve"> оказания </w:t>
      </w:r>
      <w:r>
        <w:rPr>
          <w:rFonts w:ascii="Calibri" w:hAnsi="Calibri" w:cs="Calibri"/>
        </w:rPr>
        <w:lastRenderedPageBreak/>
        <w:t>медицинской помощи, утвержденные Министерством здравоохранения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III. Информация об исполнителе и </w:t>
      </w:r>
      <w:proofErr w:type="gramStart"/>
      <w:r>
        <w:rPr>
          <w:rFonts w:ascii="Calibri" w:hAnsi="Calibri" w:cs="Calibri"/>
        </w:rPr>
        <w:t>предоставляемых</w:t>
      </w:r>
      <w:proofErr w:type="gramEnd"/>
    </w:p>
    <w:p w:rsidR="00591FAB" w:rsidRDefault="00591FA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им медицинских </w:t>
      </w:r>
      <w:proofErr w:type="gramStart"/>
      <w:r>
        <w:rPr>
          <w:rFonts w:ascii="Calibri" w:hAnsi="Calibri" w:cs="Calibri"/>
        </w:rPr>
        <w:t>услугах</w:t>
      </w:r>
      <w:proofErr w:type="gramEnd"/>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юридического лица - наименование и фирменное наименование (если имеется);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индивидуального предпринимателя - фамилия, имя и отчество (если имеется);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и условия предоставления медицинской помощи в соответствии с программой и территориальной программой;</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режим работы медицинской организации, график работы медицинских работников, участвующих в предоставлении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Исполнитель предоставляет для ознакомления по требованию потребителя и (или) заказчика: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w:t>
      </w:r>
      <w:r>
        <w:rPr>
          <w:rFonts w:ascii="Calibri" w:hAnsi="Calibri" w:cs="Calibri"/>
        </w:rPr>
        <w:lastRenderedPageBreak/>
        <w:t>соответствии с лицензией.</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порядки оказания медицинской помощи и стандарты медицинской помощи, применяемые при предоставлении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относящиеся к предмету договора.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Порядок заключения договора и оплаты медицинских услуг</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Договор заключается потребителем (заказчиком) и исполнителем в письменной форме.</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Договор должен содержать:</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об исполнителе:</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фамилию, имя и отчество (если имеется), адрес места жительства и телефон потребителя (</w:t>
      </w:r>
      <w:hyperlink r:id="rId15" w:history="1">
        <w:r>
          <w:rPr>
            <w:rFonts w:ascii="Calibri" w:hAnsi="Calibri" w:cs="Calibri"/>
            <w:color w:val="0000FF"/>
          </w:rPr>
          <w:t>законного представителя</w:t>
        </w:r>
      </w:hyperlink>
      <w:r>
        <w:rPr>
          <w:rFonts w:ascii="Calibri" w:hAnsi="Calibri" w:cs="Calibri"/>
        </w:rPr>
        <w:t xml:space="preserve"> потребителя);</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и отчество (если имеется), адрес места жительства и телефон заказчика - физического лица;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адрес места нахождения заказчика - юридического лица;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платных медицинских услуг, предоставляемых в соответствии с договором;</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стоимость платных медицинских услуг, сроки и порядок их оплаты;</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условия и сроки предоставления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Pr>
          <w:rFonts w:ascii="Calibri" w:hAnsi="Calibri" w:cs="Calibri"/>
        </w:rPr>
        <w:t xml:space="preserve"> В </w:t>
      </w:r>
      <w:proofErr w:type="gramStart"/>
      <w:r>
        <w:rPr>
          <w:rFonts w:ascii="Calibri" w:hAnsi="Calibri" w:cs="Calibri"/>
        </w:rPr>
        <w:t>случае</w:t>
      </w:r>
      <w:proofErr w:type="gramEnd"/>
      <w:r>
        <w:rPr>
          <w:rFonts w:ascii="Calibri" w:hAnsi="Calibri" w:cs="Calibri"/>
        </w:rPr>
        <w:t xml:space="preserve"> если заказчик является юридическим лицом, указывается должность лица, заключающего договор от имени заказчика;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ответственность сторон за невыполнение условий договора;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порядок изменения и расторжения договора;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условия, определяемые по соглашению сторон.</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Договор составляется в 3 экземплярах, один из которых находится у исполнителя, второй - у заказчика, третий - у потребителя. В </w:t>
      </w:r>
      <w:proofErr w:type="gramStart"/>
      <w:r>
        <w:rPr>
          <w:rFonts w:ascii="Calibri" w:hAnsi="Calibri" w:cs="Calibri"/>
        </w:rPr>
        <w:t>случае</w:t>
      </w:r>
      <w:proofErr w:type="gramEnd"/>
      <w:r>
        <w:rPr>
          <w:rFonts w:ascii="Calibri" w:hAnsi="Calibri" w:cs="Calibri"/>
        </w:rPr>
        <w:t xml:space="preserve"> если договор заключается потребителем и </w:t>
      </w:r>
      <w:r>
        <w:rPr>
          <w:rFonts w:ascii="Calibri" w:hAnsi="Calibri" w:cs="Calibri"/>
        </w:rPr>
        <w:lastRenderedPageBreak/>
        <w:t>исполнителем, он составляется в 2 экземплярах.</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w:t>
      </w:r>
      <w:proofErr w:type="gramStart"/>
      <w:r>
        <w:rPr>
          <w:rFonts w:ascii="Calibri" w:hAnsi="Calibri" w:cs="Calibri"/>
        </w:rPr>
        <w:t>случае</w:t>
      </w:r>
      <w:proofErr w:type="gramEnd"/>
      <w:r>
        <w:rPr>
          <w:rFonts w:ascii="Calibri" w:hAnsi="Calibri" w:cs="Calibri"/>
        </w:rP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потребителя (заказчика) исполнитель не вправе предоставлять дополнительные медицинские услуги на возмездной основе.</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"Об основах охраны здоровья граждан в Российской Федерации".</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w:t>
      </w:r>
      <w:proofErr w:type="gramStart"/>
      <w:r>
        <w:rPr>
          <w:rFonts w:ascii="Calibri" w:hAnsi="Calibri" w:cs="Calibri"/>
        </w:rPr>
        <w:t>случае</w:t>
      </w:r>
      <w:proofErr w:type="gramEnd"/>
      <w:r>
        <w:rPr>
          <w:rFonts w:ascii="Calibri" w:hAnsi="Calibri" w:cs="Calibri"/>
        </w:rPr>
        <w:t xml:space="preserve">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Исполнителем после исполнения договора выдаются потребителю (</w:t>
      </w:r>
      <w:hyperlink r:id="rId17" w:history="1">
        <w:r>
          <w:rPr>
            <w:rFonts w:ascii="Calibri" w:hAnsi="Calibri" w:cs="Calibri"/>
            <w:color w:val="0000FF"/>
          </w:rPr>
          <w:t>законному представителю</w:t>
        </w:r>
      </w:hyperlink>
      <w:r>
        <w:rPr>
          <w:rFonts w:ascii="Calibri" w:hAnsi="Calibri" w:cs="Calibri"/>
        </w:rP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8" w:history="1">
        <w:r>
          <w:rPr>
            <w:rFonts w:ascii="Calibri" w:hAnsi="Calibri" w:cs="Calibri"/>
            <w:color w:val="0000FF"/>
          </w:rPr>
          <w:t>кодексом</w:t>
        </w:r>
      </w:hyperlink>
      <w:r>
        <w:rPr>
          <w:rFonts w:ascii="Calibri" w:hAnsi="Calibri" w:cs="Calibri"/>
        </w:rPr>
        <w:t xml:space="preserve"> Российской Федерации и </w:t>
      </w:r>
      <w:hyperlink r:id="rId19" w:history="1">
        <w:r>
          <w:rPr>
            <w:rFonts w:ascii="Calibri" w:hAnsi="Calibri" w:cs="Calibri"/>
            <w:color w:val="0000FF"/>
          </w:rPr>
          <w:t>Законом</w:t>
        </w:r>
      </w:hyperlink>
      <w:r>
        <w:rPr>
          <w:rFonts w:ascii="Calibri" w:hAnsi="Calibri" w:cs="Calibri"/>
        </w:rPr>
        <w:t xml:space="preserve"> Российской Федерации "Об организации страхового дела в Российской Федерации".</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Порядок предоставления платных медицинских услуг</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случае</w:t>
      </w:r>
      <w:proofErr w:type="gramEnd"/>
      <w:r>
        <w:rPr>
          <w:rFonts w:ascii="Calibri" w:hAnsi="Calibri" w:cs="Calibri"/>
        </w:rPr>
        <w:t xml:space="preserve">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0"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здоровья граждан.</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Исполнитель предоставляет потребителю (</w:t>
      </w:r>
      <w:hyperlink r:id="rId21" w:history="1">
        <w:r>
          <w:rPr>
            <w:rFonts w:ascii="Calibri" w:hAnsi="Calibri" w:cs="Calibri"/>
            <w:color w:val="0000FF"/>
          </w:rPr>
          <w:t>законному представителю</w:t>
        </w:r>
      </w:hyperlink>
      <w:r>
        <w:rPr>
          <w:rFonts w:ascii="Calibri" w:hAnsi="Calibri" w:cs="Calibri"/>
        </w:rPr>
        <w:t xml:space="preserve"> потребителя) по его требованию и в доступной для него форме информацию:</w:t>
      </w:r>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Ответственность исполнителя и контроль</w:t>
      </w:r>
    </w:p>
    <w:p w:rsidR="00591FAB" w:rsidRDefault="00591FAB">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предоставлением платных медицинских услуг</w:t>
      </w:r>
    </w:p>
    <w:p w:rsidR="00591FAB" w:rsidRDefault="00591FAB">
      <w:pPr>
        <w:widowControl w:val="0"/>
        <w:autoSpaceDE w:val="0"/>
        <w:autoSpaceDN w:val="0"/>
        <w:adjustRightInd w:val="0"/>
        <w:spacing w:after="0" w:line="240" w:lineRule="auto"/>
        <w:jc w:val="center"/>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91FAB" w:rsidRDefault="00591F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Контроль за</w:t>
      </w:r>
      <w:proofErr w:type="gramEnd"/>
      <w:r>
        <w:rPr>
          <w:rFonts w:ascii="Calibri" w:hAnsi="Calibri" w:cs="Calibri"/>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591FAB" w:rsidRDefault="00591FAB">
      <w:pPr>
        <w:widowControl w:val="0"/>
        <w:autoSpaceDE w:val="0"/>
        <w:autoSpaceDN w:val="0"/>
        <w:adjustRightInd w:val="0"/>
        <w:spacing w:after="0" w:line="240" w:lineRule="auto"/>
        <w:ind w:firstLine="540"/>
        <w:jc w:val="both"/>
        <w:rPr>
          <w:rFonts w:ascii="Calibri" w:hAnsi="Calibri" w:cs="Calibri"/>
        </w:rPr>
      </w:pPr>
    </w:p>
    <w:p w:rsidR="00591FAB" w:rsidRDefault="00591FAB">
      <w:pPr>
        <w:widowControl w:val="0"/>
        <w:autoSpaceDE w:val="0"/>
        <w:autoSpaceDN w:val="0"/>
        <w:adjustRightInd w:val="0"/>
        <w:spacing w:after="0" w:line="240" w:lineRule="auto"/>
        <w:ind w:firstLine="540"/>
        <w:jc w:val="both"/>
        <w:rPr>
          <w:rFonts w:ascii="Calibri" w:hAnsi="Calibri" w:cs="Calibri"/>
        </w:rPr>
      </w:pPr>
    </w:p>
    <w:p w:rsidR="00591FAB" w:rsidRDefault="00591FA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85401" w:rsidRDefault="00085401">
      <w:bookmarkStart w:id="1" w:name="_GoBack"/>
      <w:bookmarkEnd w:id="1"/>
    </w:p>
    <w:sectPr w:rsidR="00085401" w:rsidSect="00704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AB"/>
    <w:rsid w:val="00006138"/>
    <w:rsid w:val="000243E0"/>
    <w:rsid w:val="00034B11"/>
    <w:rsid w:val="00036B34"/>
    <w:rsid w:val="00054B17"/>
    <w:rsid w:val="000676BA"/>
    <w:rsid w:val="00085401"/>
    <w:rsid w:val="000871F8"/>
    <w:rsid w:val="000B390E"/>
    <w:rsid w:val="000C5D59"/>
    <w:rsid w:val="00110B15"/>
    <w:rsid w:val="001140DE"/>
    <w:rsid w:val="0011412A"/>
    <w:rsid w:val="00117F4C"/>
    <w:rsid w:val="001224AE"/>
    <w:rsid w:val="001420B2"/>
    <w:rsid w:val="00142977"/>
    <w:rsid w:val="00151799"/>
    <w:rsid w:val="00156BDE"/>
    <w:rsid w:val="00164D9C"/>
    <w:rsid w:val="001706BD"/>
    <w:rsid w:val="0017357D"/>
    <w:rsid w:val="00192E7A"/>
    <w:rsid w:val="001A1002"/>
    <w:rsid w:val="001A6871"/>
    <w:rsid w:val="001C458F"/>
    <w:rsid w:val="001F2A03"/>
    <w:rsid w:val="00211CCC"/>
    <w:rsid w:val="00212B2E"/>
    <w:rsid w:val="00232CD4"/>
    <w:rsid w:val="002440D6"/>
    <w:rsid w:val="002775A7"/>
    <w:rsid w:val="00280859"/>
    <w:rsid w:val="002860D2"/>
    <w:rsid w:val="00290CC9"/>
    <w:rsid w:val="002C29E2"/>
    <w:rsid w:val="002D134D"/>
    <w:rsid w:val="002F6A51"/>
    <w:rsid w:val="002F7025"/>
    <w:rsid w:val="00323D9A"/>
    <w:rsid w:val="00362425"/>
    <w:rsid w:val="00366019"/>
    <w:rsid w:val="0037163E"/>
    <w:rsid w:val="00372CC6"/>
    <w:rsid w:val="003B7927"/>
    <w:rsid w:val="003C1DD6"/>
    <w:rsid w:val="003C47D5"/>
    <w:rsid w:val="003E1E76"/>
    <w:rsid w:val="003F623D"/>
    <w:rsid w:val="00402D58"/>
    <w:rsid w:val="00421301"/>
    <w:rsid w:val="004271C4"/>
    <w:rsid w:val="00441323"/>
    <w:rsid w:val="004705E6"/>
    <w:rsid w:val="004774E0"/>
    <w:rsid w:val="00485C2B"/>
    <w:rsid w:val="004E2793"/>
    <w:rsid w:val="004E3DA4"/>
    <w:rsid w:val="004E6C51"/>
    <w:rsid w:val="00503BE1"/>
    <w:rsid w:val="00510746"/>
    <w:rsid w:val="00521AC3"/>
    <w:rsid w:val="0052493D"/>
    <w:rsid w:val="0052604D"/>
    <w:rsid w:val="00564E10"/>
    <w:rsid w:val="0058544F"/>
    <w:rsid w:val="00591FAB"/>
    <w:rsid w:val="005A0270"/>
    <w:rsid w:val="005B1F0E"/>
    <w:rsid w:val="005B2590"/>
    <w:rsid w:val="005C592C"/>
    <w:rsid w:val="005F2EDB"/>
    <w:rsid w:val="005F685A"/>
    <w:rsid w:val="00641395"/>
    <w:rsid w:val="00642D9C"/>
    <w:rsid w:val="006546D1"/>
    <w:rsid w:val="00693B9A"/>
    <w:rsid w:val="006B627D"/>
    <w:rsid w:val="006C43CE"/>
    <w:rsid w:val="006D2774"/>
    <w:rsid w:val="006D4DC1"/>
    <w:rsid w:val="006D4FC0"/>
    <w:rsid w:val="006D5659"/>
    <w:rsid w:val="006F77EF"/>
    <w:rsid w:val="00715C18"/>
    <w:rsid w:val="007354DD"/>
    <w:rsid w:val="00751F85"/>
    <w:rsid w:val="0075767B"/>
    <w:rsid w:val="00764E3B"/>
    <w:rsid w:val="007872C8"/>
    <w:rsid w:val="00792692"/>
    <w:rsid w:val="00797BA2"/>
    <w:rsid w:val="007A5DC7"/>
    <w:rsid w:val="007B5B38"/>
    <w:rsid w:val="007C0900"/>
    <w:rsid w:val="007D5466"/>
    <w:rsid w:val="007D5E51"/>
    <w:rsid w:val="007E0EF4"/>
    <w:rsid w:val="007E3993"/>
    <w:rsid w:val="007F0060"/>
    <w:rsid w:val="007F4E71"/>
    <w:rsid w:val="007F7C5E"/>
    <w:rsid w:val="00821028"/>
    <w:rsid w:val="008248A1"/>
    <w:rsid w:val="00827F99"/>
    <w:rsid w:val="008377FF"/>
    <w:rsid w:val="00850B9A"/>
    <w:rsid w:val="0088097F"/>
    <w:rsid w:val="008A48E9"/>
    <w:rsid w:val="008A5C30"/>
    <w:rsid w:val="008D3C97"/>
    <w:rsid w:val="009130C5"/>
    <w:rsid w:val="009133EA"/>
    <w:rsid w:val="00927BF0"/>
    <w:rsid w:val="00933636"/>
    <w:rsid w:val="0093796E"/>
    <w:rsid w:val="00952BC3"/>
    <w:rsid w:val="009B2CFF"/>
    <w:rsid w:val="009C5D04"/>
    <w:rsid w:val="009C7E0C"/>
    <w:rsid w:val="009D6FF8"/>
    <w:rsid w:val="009E3F00"/>
    <w:rsid w:val="009E6DF3"/>
    <w:rsid w:val="009F6FA5"/>
    <w:rsid w:val="00A01143"/>
    <w:rsid w:val="00A21192"/>
    <w:rsid w:val="00A256D8"/>
    <w:rsid w:val="00A51CDA"/>
    <w:rsid w:val="00A62502"/>
    <w:rsid w:val="00A7057C"/>
    <w:rsid w:val="00A775D9"/>
    <w:rsid w:val="00A84CF5"/>
    <w:rsid w:val="00AA7DDC"/>
    <w:rsid w:val="00AB6085"/>
    <w:rsid w:val="00AB73DF"/>
    <w:rsid w:val="00AB7F38"/>
    <w:rsid w:val="00AC55BB"/>
    <w:rsid w:val="00AD3112"/>
    <w:rsid w:val="00AE23FA"/>
    <w:rsid w:val="00AF12CD"/>
    <w:rsid w:val="00B23FEC"/>
    <w:rsid w:val="00B34A99"/>
    <w:rsid w:val="00B4565C"/>
    <w:rsid w:val="00B64354"/>
    <w:rsid w:val="00B82DF1"/>
    <w:rsid w:val="00B8339F"/>
    <w:rsid w:val="00B92489"/>
    <w:rsid w:val="00BB4981"/>
    <w:rsid w:val="00BE24DC"/>
    <w:rsid w:val="00BF4089"/>
    <w:rsid w:val="00BF6685"/>
    <w:rsid w:val="00C057C7"/>
    <w:rsid w:val="00C27E6F"/>
    <w:rsid w:val="00C57DE3"/>
    <w:rsid w:val="00C82AE6"/>
    <w:rsid w:val="00CA1F8E"/>
    <w:rsid w:val="00CB1BD6"/>
    <w:rsid w:val="00CB329F"/>
    <w:rsid w:val="00CB5BFA"/>
    <w:rsid w:val="00CC435D"/>
    <w:rsid w:val="00CD3293"/>
    <w:rsid w:val="00CE2596"/>
    <w:rsid w:val="00CE5AB1"/>
    <w:rsid w:val="00D11EE7"/>
    <w:rsid w:val="00D23147"/>
    <w:rsid w:val="00D26B1C"/>
    <w:rsid w:val="00D33D9F"/>
    <w:rsid w:val="00D6416E"/>
    <w:rsid w:val="00D80BB2"/>
    <w:rsid w:val="00D85EB9"/>
    <w:rsid w:val="00D86BC7"/>
    <w:rsid w:val="00D871CA"/>
    <w:rsid w:val="00D97D91"/>
    <w:rsid w:val="00DA361D"/>
    <w:rsid w:val="00DB2B98"/>
    <w:rsid w:val="00DD6265"/>
    <w:rsid w:val="00DF212B"/>
    <w:rsid w:val="00DF21FF"/>
    <w:rsid w:val="00DF6E17"/>
    <w:rsid w:val="00E03F43"/>
    <w:rsid w:val="00E13619"/>
    <w:rsid w:val="00E53DCC"/>
    <w:rsid w:val="00EE6255"/>
    <w:rsid w:val="00EE781F"/>
    <w:rsid w:val="00F020A4"/>
    <w:rsid w:val="00F11D46"/>
    <w:rsid w:val="00F15FDC"/>
    <w:rsid w:val="00F16188"/>
    <w:rsid w:val="00F308B1"/>
    <w:rsid w:val="00F55D05"/>
    <w:rsid w:val="00F66DA7"/>
    <w:rsid w:val="00F812E4"/>
    <w:rsid w:val="00F84B2E"/>
    <w:rsid w:val="00F90C3A"/>
    <w:rsid w:val="00FB21B9"/>
    <w:rsid w:val="00FE2605"/>
    <w:rsid w:val="00FE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91FA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Balloon Text"/>
    <w:basedOn w:val="a"/>
    <w:link w:val="a4"/>
    <w:uiPriority w:val="99"/>
    <w:semiHidden/>
    <w:unhideWhenUsed/>
    <w:rsid w:val="00591F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91FA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Balloon Text"/>
    <w:basedOn w:val="a"/>
    <w:link w:val="a4"/>
    <w:uiPriority w:val="99"/>
    <w:semiHidden/>
    <w:unhideWhenUsed/>
    <w:rsid w:val="00591F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0299976E93AF652AD9C2C9B44BD352528CB97919F603C2B5B2C3B07UEqCH" TargetMode="External"/><Relationship Id="rId13" Type="http://schemas.openxmlformats.org/officeDocument/2006/relationships/hyperlink" Target="consultantplus://offline/ref=F6C0299976E93AF652AD9C2C9B44BD352528CB97919F603C2B5B2C3B07EC0C5E81C13625021BF43CU6q1H" TargetMode="External"/><Relationship Id="rId18" Type="http://schemas.openxmlformats.org/officeDocument/2006/relationships/hyperlink" Target="consultantplus://offline/ref=F6C0299976E93AF652AD9C2C9B44BD352529C8999495603C2B5B2C3B07UEqCH" TargetMode="External"/><Relationship Id="rId3" Type="http://schemas.openxmlformats.org/officeDocument/2006/relationships/settings" Target="settings.xml"/><Relationship Id="rId21" Type="http://schemas.openxmlformats.org/officeDocument/2006/relationships/hyperlink" Target="consultantplus://offline/ref=F6C0299976E93AF652AD9C2C9B44BD352D22CC97959C3D362302203900E3534986883A24021BF6U3qFH" TargetMode="External"/><Relationship Id="rId7" Type="http://schemas.openxmlformats.org/officeDocument/2006/relationships/hyperlink" Target="consultantplus://offline/ref=F6C0299976E93AF652AD9C2C9B44BD352C23C9939FC1373E7A0E22U3qEH" TargetMode="External"/><Relationship Id="rId12" Type="http://schemas.openxmlformats.org/officeDocument/2006/relationships/hyperlink" Target="consultantplus://offline/ref=F6C0299976E93AF652AD9C2C9B44BD352529C9939D96603C2B5B2C3B07EC0C5E81C13625021BF63BU6q4H" TargetMode="External"/><Relationship Id="rId17" Type="http://schemas.openxmlformats.org/officeDocument/2006/relationships/hyperlink" Target="consultantplus://offline/ref=F6C0299976E93AF652AD9C2C9B44BD352D22CC97959C3D362302203900E3534986883A24021BF6U3qFH" TargetMode="External"/><Relationship Id="rId2" Type="http://schemas.microsoft.com/office/2007/relationships/stylesWithEffects" Target="stylesWithEffects.xml"/><Relationship Id="rId16" Type="http://schemas.openxmlformats.org/officeDocument/2006/relationships/hyperlink" Target="consultantplus://offline/ref=F6C0299976E93AF652AD9C2C9B44BD352528CB97919F603C2B5B2C3B07UEqCH" TargetMode="External"/><Relationship Id="rId20" Type="http://schemas.openxmlformats.org/officeDocument/2006/relationships/hyperlink" Target="consultantplus://offline/ref=F6C0299976E93AF652AD9C2C9B44BD352528CB97919F603C2B5B2C3B07EC0C5E81C13625021BF43EU6q0H" TargetMode="External"/><Relationship Id="rId1" Type="http://schemas.openxmlformats.org/officeDocument/2006/relationships/styles" Target="styles.xml"/><Relationship Id="rId6" Type="http://schemas.openxmlformats.org/officeDocument/2006/relationships/hyperlink" Target="consultantplus://offline/ref=F6C0299976E93AF652AD9C2C9B44BD352528CB979590603C2B5B2C3B07EC0C5E81C13622U0q0H" TargetMode="External"/><Relationship Id="rId11" Type="http://schemas.openxmlformats.org/officeDocument/2006/relationships/hyperlink" Target="consultantplus://offline/ref=F6C0299976E93AF652AD9C2C9B44BD352528CF919494603C2B5B2C3B07EC0C5E81C13625021BF63AU6q4H" TargetMode="External"/><Relationship Id="rId5" Type="http://schemas.openxmlformats.org/officeDocument/2006/relationships/hyperlink" Target="consultantplus://offline/ref=F6C0299976E93AF652AD9C2C9B44BD352528CB97919F603C2B5B2C3B07EC0C5E81C13625021BFE32U6q0H" TargetMode="External"/><Relationship Id="rId15" Type="http://schemas.openxmlformats.org/officeDocument/2006/relationships/hyperlink" Target="consultantplus://offline/ref=F6C0299976E93AF652AD9C2C9B44BD352D22CC97959C3D362302203900E3534986883A24021BF6U3qFH" TargetMode="External"/><Relationship Id="rId23" Type="http://schemas.openxmlformats.org/officeDocument/2006/relationships/theme" Target="theme/theme1.xml"/><Relationship Id="rId10" Type="http://schemas.openxmlformats.org/officeDocument/2006/relationships/hyperlink" Target="consultantplus://offline/ref=F6C0299976E93AF652AD9C2C9B44BD352528CF919494603C2B5B2C3B07EC0C5E81C13625021BF63CU6qBH" TargetMode="External"/><Relationship Id="rId19" Type="http://schemas.openxmlformats.org/officeDocument/2006/relationships/hyperlink" Target="consultantplus://offline/ref=F6C0299976E93AF652AD9C2C9B44BD35252ACF999497603C2B5B2C3B07UEqCH" TargetMode="External"/><Relationship Id="rId4" Type="http://schemas.openxmlformats.org/officeDocument/2006/relationships/webSettings" Target="webSettings.xml"/><Relationship Id="rId9" Type="http://schemas.openxmlformats.org/officeDocument/2006/relationships/hyperlink" Target="consultantplus://offline/ref=F6C0299976E93AF652AD9C2C9B44BD352528CB97919F603C2B5B2C3B07EC0C5E81C13625021BF639U6qAH" TargetMode="External"/><Relationship Id="rId14" Type="http://schemas.openxmlformats.org/officeDocument/2006/relationships/hyperlink" Target="consultantplus://offline/ref=F6C0299976E93AF652AD9C2C9B44BD352528CB97919F603C2B5B2C3B07EC0C5E81C13625021BF532U6q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2957</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Мурашко Михаил Альбертович</dc:creator>
  <cp:lastModifiedBy>Мурашко Михаил Альбертович</cp:lastModifiedBy>
  <cp:revision>1</cp:revision>
  <cp:lastPrinted>2012-10-23T07:46:00Z</cp:lastPrinted>
  <dcterms:created xsi:type="dcterms:W3CDTF">2012-10-23T07:42:00Z</dcterms:created>
  <dcterms:modified xsi:type="dcterms:W3CDTF">2012-10-23T14:19:00Z</dcterms:modified>
</cp:coreProperties>
</file>